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Customer Discovery and Meeting Record</w:t>
      </w:r>
    </w:p>
    <w:p>
      <w:r>
        <w:rPr>
          <w:rFonts w:ascii="Arial" w:hAnsi="Arial" w:eastAsia="Arial" w:cs="Arial"/>
          <w:b w:val="0"/>
          <w:color w:val="000000"/>
          <w:sz w:val="22"/>
        </w:rPr>
        <w:t>Use this record to capture the customer’s priorities, building scope and next decision. Complete it during the discussion and confirm the agreed actions with the customer.</w:t>
      </w:r>
    </w:p>
    <w:p>
      <w:pPr>
        <w:pStyle w:val="Heading1"/>
      </w:pPr>
      <w:r>
        <w:t>Meeting details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Customer organization  </w:t>
      </w:r>
      <w:sdt>
        <w:sdtPr>
          <w:tag w:val="0_0_organization"/>
          <w:alias w:val="0_0_organization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Building or portfolio  </w:t>
      </w:r>
      <w:sdt>
        <w:sdtPr>
          <w:tag w:val="0_0_building"/>
          <w:alias w:val="0_0_building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Meeting date  </w:t>
      </w:r>
      <w:sdt>
        <w:sdtPr>
          <w:tag w:val="0_0_meeting_date"/>
          <w:alias w:val="0_0_meeting_date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Participants and roles  </w:t>
      </w:r>
      <w:sdt>
        <w:sdtPr>
          <w:tag w:val="0_0_participants"/>
          <w:alias w:val="0_0_participant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G4U meeting lead  </w:t>
      </w:r>
      <w:sdt>
        <w:sdtPr>
          <w:tag w:val="0_0_g4u_lead"/>
          <w:alias w:val="0_0_g4u_lead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pStyle w:val="Heading1"/>
      </w:pPr>
      <w:r>
        <w:t>Business priority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Customer description of the main problem  </w:t>
      </w:r>
      <w:sdt>
        <w:sdtPr>
          <w:tag w:val="0_1_problem"/>
          <w:alias w:val="0_1_problem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Business outcome the customer wants  </w:t>
      </w:r>
      <w:sdt>
        <w:sdtPr>
          <w:tag w:val="0_1_outcome"/>
          <w:alias w:val="0_1_outcome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Current cost or performance measures available  </w:t>
      </w:r>
      <w:sdt>
        <w:sdtPr>
          <w:tag w:val="0_1_measures"/>
          <w:alias w:val="0_1_measure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Reason for acting now  </w:t>
      </w:r>
      <w:sdt>
        <w:sdtPr>
          <w:tag w:val="0_1_timing"/>
          <w:alias w:val="0_1_timing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Planned equipment work or refurbishment  </w:t>
      </w:r>
      <w:sdt>
        <w:sdtPr>
          <w:tag w:val="0_1_planned_work"/>
          <w:alias w:val="0_1_planned_work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pStyle w:val="Heading1"/>
      </w:pPr>
      <w:r>
        <w:t>Initial boundary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Owner controlled systems and common areas  </w:t>
      </w:r>
      <w:sdt>
        <w:sdtPr>
          <w:tag w:val="0_2_scope"/>
          <w:alias w:val="0_2_scope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Operator and operating authority  </w:t>
      </w:r>
      <w:sdt>
        <w:sdtPr>
          <w:tag w:val="0_2_operator"/>
          <w:alias w:val="0_2_operator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Tenant areas or other exclusions  </w:t>
      </w:r>
      <w:sdt>
        <w:sdtPr>
          <w:tag w:val="0_2_exclusions"/>
          <w:alias w:val="0_2_exclusion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Building age and operating pattern  </w:t>
      </w:r>
      <w:sdt>
        <w:sdtPr>
          <w:tag w:val="0_2_age_hours"/>
          <w:alias w:val="0_2_age_hour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pStyle w:val="Heading1"/>
      </w:pPr>
      <w:r>
        <w:t>Relevant service direction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AI energy management    [ ] Retrofit engineering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Managed performance    [ ] Optional connected building services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Requested optional services  </w:t>
      </w:r>
      <w:sdt>
        <w:sdtPr>
          <w:tag w:val="0_3_optional_services"/>
          <w:alias w:val="0_3_optional_service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r>
        <w:br w:type="page"/>
      </w:r>
    </w:p>
    <w:p>
      <w:pPr>
        <w:pStyle w:val="Heading1"/>
        <w:spacing w:before="0"/>
      </w:pPr>
      <w:r>
        <w:rPr>
          <w:sz w:val="38"/>
        </w:rPr>
        <w:t>Technical and Commercial Discovery</w:t>
      </w:r>
    </w:p>
    <w:p>
      <w:r>
        <w:rPr>
          <w:rFonts w:ascii="Arial" w:hAnsi="Arial" w:eastAsia="Arial" w:cs="Arial"/>
          <w:b w:val="0"/>
          <w:color w:val="000000"/>
          <w:sz w:val="22"/>
        </w:rPr>
        <w:t>Record what is known, what needs review and who can provide the missing information.</w:t>
      </w:r>
    </w:p>
    <w:p>
      <w:pPr>
        <w:pStyle w:val="Heading2"/>
      </w:pPr>
      <w:r>
        <w:t>Data and systems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024"/>
        <w:gridCol w:w="4176"/>
        <w:gridCol w:w="2880"/>
      </w:tblGrid>
      <w:tr>
        <w:trPr>
          <w:tblHeader/>
          <w:cantSplit/>
        </w:trP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10243B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417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10243B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Available or needs review</w:t>
            </w:r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10243B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Responsible person</w:t>
            </w:r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Utility and cooling bills</w:t>
            </w:r>
          </w:p>
        </w:tc>
        <w:tc>
          <w:tcPr>
            <w:tcW w:type="dxa" w:w="417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1_1"/>
                <w:alias w:val="table_1_0_1_1"/>
                <w:text/>
              </w:sdtPr>
              <w:sdtContent>
                <w:r>
                  <w:t>_____________________</w:t>
                </w:r>
              </w:sdtContent>
            </w:sdt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1_2"/>
                <w:alias w:val="table_1_0_1_2"/>
                <w:text/>
              </w:sdtPr>
              <w:sdtContent>
                <w:r>
                  <w:t>______________</w:t>
                </w:r>
              </w:sdtContent>
            </w:sdt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Meters and submeter hierarchy</w:t>
            </w:r>
          </w:p>
        </w:tc>
        <w:tc>
          <w:tcPr>
            <w:tcW w:type="dxa" w:w="417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2_1"/>
                <w:alias w:val="table_1_0_2_1"/>
                <w:text/>
              </w:sdtPr>
              <w:sdtContent>
                <w:r>
                  <w:t>_____________________</w:t>
                </w:r>
              </w:sdtContent>
            </w:sdt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2_2"/>
                <w:alias w:val="table_1_0_2_2"/>
                <w:text/>
              </w:sdtPr>
              <w:sdtContent>
                <w:r>
                  <w:t>______________</w:t>
                </w:r>
              </w:sdtContent>
            </w:sdt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BMS trends and point information</w:t>
            </w:r>
          </w:p>
        </w:tc>
        <w:tc>
          <w:tcPr>
            <w:tcW w:type="dxa" w:w="417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3_1"/>
                <w:alias w:val="table_1_0_3_1"/>
                <w:text/>
              </w:sdtPr>
              <w:sdtContent>
                <w:r>
                  <w:t>_____________________</w:t>
                </w:r>
              </w:sdtContent>
            </w:sdt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3_2"/>
                <w:alias w:val="table_1_0_3_2"/>
                <w:text/>
              </w:sdtPr>
              <w:sdtContent>
                <w:r>
                  <w:t>______________</w:t>
                </w:r>
              </w:sdtContent>
            </w:sdt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Equipment list and system drawings</w:t>
            </w:r>
          </w:p>
        </w:tc>
        <w:tc>
          <w:tcPr>
            <w:tcW w:type="dxa" w:w="417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4_1"/>
                <w:alias w:val="table_1_0_4_1"/>
                <w:text/>
              </w:sdtPr>
              <w:sdtContent>
                <w:r>
                  <w:t>_____________________</w:t>
                </w:r>
              </w:sdtContent>
            </w:sdt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4_2"/>
                <w:alias w:val="table_1_0_4_2"/>
                <w:text/>
              </w:sdtPr>
              <w:sdtContent>
                <w:r>
                  <w:t>______________</w:t>
                </w:r>
              </w:sdtContent>
            </w:sdt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Maintenance and fault history</w:t>
            </w:r>
          </w:p>
        </w:tc>
        <w:tc>
          <w:tcPr>
            <w:tcW w:type="dxa" w:w="417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5_1"/>
                <w:alias w:val="table_1_0_5_1"/>
                <w:text/>
              </w:sdtPr>
              <w:sdtContent>
                <w:r>
                  <w:t>_____________________</w:t>
                </w:r>
              </w:sdtContent>
            </w:sdt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5_2"/>
                <w:alias w:val="table_1_0_5_2"/>
                <w:text/>
              </w:sdtPr>
              <w:sdtContent>
                <w:r>
                  <w:t>______________</w:t>
                </w:r>
              </w:sdtContent>
            </w:sdt>
          </w:p>
        </w:tc>
      </w:tr>
      <w:tr>
        <w:trPr>
          <w:cantSplit/>
        </w:trPr>
        <w:tc>
          <w:tcPr>
            <w:tcW w:type="dxa" w:w="302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  <w:t>Indoor environment and complaints</w:t>
            </w:r>
          </w:p>
        </w:tc>
        <w:tc>
          <w:tcPr>
            <w:tcW w:type="dxa" w:w="4176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6_1"/>
                <w:alias w:val="table_1_0_6_1"/>
                <w:text/>
              </w:sdtPr>
              <w:sdtContent>
                <w:r>
                  <w:t>_____________________</w:t>
                </w:r>
              </w:sdtContent>
            </w:sdt>
          </w:p>
        </w:tc>
        <w:tc>
          <w:tcPr>
            <w:tcW w:type="dxa" w:w="2880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1_0_6_2"/>
                <w:alias w:val="table_1_0_6_2"/>
                <w:text/>
              </w:sdtPr>
              <w:sdtContent>
                <w:r>
                  <w:t>______________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2"/>
      </w:pPr>
      <w:r>
        <w:t>Operating and deployment constraints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Critical equipment and occupied spaces  </w:t>
      </w:r>
      <w:sdt>
        <w:sdtPr>
          <w:tag w:val="1_1_critical_assets"/>
          <w:alias w:val="1_1_critical_asset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Access restrictions and work windows  </w:t>
      </w:r>
      <w:sdt>
        <w:sdtPr>
          <w:tag w:val="1_1_access_windows"/>
          <w:alias w:val="1_1_access_window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Approval process for operating changes  </w:t>
      </w:r>
      <w:sdt>
        <w:sdtPr>
          <w:tag w:val="1_1_change_process"/>
          <w:alias w:val="1_1_change_proces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IT requirements and deployment preference  </w:t>
      </w:r>
      <w:sdt>
        <w:sdtPr>
          <w:tag w:val="1_1_deployment"/>
          <w:alias w:val="1_1_deployment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Data ownership and retention requirements  </w:t>
      </w:r>
      <w:sdt>
        <w:sdtPr>
          <w:tag w:val="1_1_data_rules"/>
          <w:alias w:val="1_1_data_rule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pStyle w:val="Heading2"/>
      </w:pPr>
      <w:r>
        <w:t>Buying and funding process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Business sponsor and decision maker  </w:t>
      </w:r>
      <w:sdt>
        <w:sdtPr>
          <w:tag w:val="1_2_decision_maker"/>
          <w:alias w:val="1_2_decision_maker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Procurement route and required approvals  </w:t>
      </w:r>
      <w:sdt>
        <w:sdtPr>
          <w:tag w:val="1_2_procurement"/>
          <w:alias w:val="1_2_procurement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Budget discussion or funding preference  </w:t>
      </w:r>
      <w:sdt>
        <w:sdtPr>
          <w:tag w:val="1_2_funding"/>
          <w:alias w:val="1_2_funding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Target decision date  </w:t>
      </w:r>
      <w:sdt>
        <w:sdtPr>
          <w:tag w:val="1_2_decision_date"/>
          <w:alias w:val="1_2_decision_date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r>
        <w:br w:type="page"/>
      </w:r>
    </w:p>
    <w:p>
      <w:pPr>
        <w:pStyle w:val="Heading1"/>
        <w:spacing w:before="0"/>
      </w:pPr>
      <w:r>
        <w:rPr>
          <w:sz w:val="38"/>
        </w:rPr>
        <w:t>Agreed Actions and Qualification</w:t>
      </w:r>
    </w:p>
    <w:p>
      <w:r>
        <w:rPr>
          <w:rFonts w:ascii="Arial" w:hAnsi="Arial" w:eastAsia="Arial" w:cs="Arial"/>
          <w:b w:val="0"/>
          <w:color w:val="000000"/>
          <w:sz w:val="22"/>
        </w:rPr>
        <w:t>Agree the next step, assign owners and preserve questions that require technical or commercial review.</w:t>
      </w:r>
    </w:p>
    <w:p>
      <w:pPr>
        <w:pStyle w:val="Heading2"/>
      </w:pPr>
      <w:r>
        <w:t>Opportunity readiness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Business priority is clear.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Sponsor or decision maker is identified.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Owner controlled scope can be defined.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Site operator and access route are identified.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Useful data exists or a collection plan can be agreed.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Commercial decision route is understood.</w:t>
      </w:r>
    </w:p>
    <w:p>
      <w:pPr>
        <w:pStyle w:val="Heading2"/>
      </w:pPr>
      <w:r>
        <w:t>Recommended next step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Scope the 90 Day Building Performance Assessment.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Hold a technical data and deployment review.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Review a planned engineering improvement.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Select a first building from a portfolio.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Arrange a discussion with the responsible sponsor.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Customer agreed next step  </w:t>
      </w:r>
      <w:sdt>
        <w:sdtPr>
          <w:tag w:val="2_1_next_step"/>
          <w:alias w:val="2_1_next_step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pStyle w:val="Heading2"/>
      </w:pPr>
      <w:r>
        <w:t>Action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5184"/>
        <w:gridCol w:w="3168"/>
        <w:gridCol w:w="1728"/>
      </w:tblGrid>
      <w:tr>
        <w:trPr>
          <w:tblHeader/>
          <w:cantSplit/>
        </w:trPr>
        <w:tc>
          <w:tcPr>
            <w:tcW w:type="dxa" w:w="51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10243B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Action or information</w:t>
            </w:r>
          </w:p>
        </w:tc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10243B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10243B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/>
                <w:color w:val="FFFFFF"/>
                <w:sz w:val="20"/>
              </w:rPr>
              <w:t>Due date</w:t>
            </w:r>
          </w:p>
        </w:tc>
      </w:tr>
      <w:tr>
        <w:trPr>
          <w:cantSplit/>
        </w:trPr>
        <w:tc>
          <w:tcPr>
            <w:tcW w:type="dxa" w:w="51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1_0"/>
                <w:alias w:val="table_2_2_1_0"/>
                <w:text/>
              </w:sdtPr>
              <w:sdtContent>
                <w:r>
                  <w:t>________________________</w:t>
                </w:r>
              </w:sdtContent>
            </w:sdt>
          </w:p>
        </w:tc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1_1"/>
                <w:alias w:val="table_2_2_1_1"/>
                <w:text/>
              </w:sdtPr>
              <w:sdtContent>
                <w:r>
                  <w:t>_______________</w:t>
                </w:r>
              </w:sdtContent>
            </w:sdt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1_2"/>
                <w:alias w:val="table_2_2_1_2"/>
                <w:text/>
              </w:sdtPr>
              <w:sdtContent>
                <w:r>
                  <w:t>_______</w:t>
                </w:r>
              </w:sdtContent>
            </w:sdt>
          </w:p>
        </w:tc>
      </w:tr>
      <w:tr>
        <w:trPr>
          <w:cantSplit/>
        </w:trPr>
        <w:tc>
          <w:tcPr>
            <w:tcW w:type="dxa" w:w="51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2_0"/>
                <w:alias w:val="table_2_2_2_0"/>
                <w:text/>
              </w:sdtPr>
              <w:sdtContent>
                <w:r>
                  <w:t>________________________</w:t>
                </w:r>
              </w:sdtContent>
            </w:sdt>
          </w:p>
        </w:tc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2_1"/>
                <w:alias w:val="table_2_2_2_1"/>
                <w:text/>
              </w:sdtPr>
              <w:sdtContent>
                <w:r>
                  <w:t>_______________</w:t>
                </w:r>
              </w:sdtContent>
            </w:sdt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2_2"/>
                <w:alias w:val="table_2_2_2_2"/>
                <w:text/>
              </w:sdtPr>
              <w:sdtContent>
                <w:r>
                  <w:t>_______</w:t>
                </w:r>
              </w:sdtContent>
            </w:sdt>
          </w:p>
        </w:tc>
      </w:tr>
      <w:tr>
        <w:trPr>
          <w:cantSplit/>
        </w:trPr>
        <w:tc>
          <w:tcPr>
            <w:tcW w:type="dxa" w:w="51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3_0"/>
                <w:alias w:val="table_2_2_3_0"/>
                <w:text/>
              </w:sdtPr>
              <w:sdtContent>
                <w:r>
                  <w:t>________________________</w:t>
                </w:r>
              </w:sdtContent>
            </w:sdt>
          </w:p>
        </w:tc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3_1"/>
                <w:alias w:val="table_2_2_3_1"/>
                <w:text/>
              </w:sdtPr>
              <w:sdtContent>
                <w:r>
                  <w:t>_______________</w:t>
                </w:r>
              </w:sdtContent>
            </w:sdt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3_2"/>
                <w:alias w:val="table_2_2_3_2"/>
                <w:text/>
              </w:sdtPr>
              <w:sdtContent>
                <w:r>
                  <w:t>_______</w:t>
                </w:r>
              </w:sdtContent>
            </w:sdt>
          </w:p>
        </w:tc>
      </w:tr>
      <w:tr>
        <w:trPr>
          <w:cantSplit/>
        </w:trPr>
        <w:tc>
          <w:tcPr>
            <w:tcW w:type="dxa" w:w="5184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4_0"/>
                <w:alias w:val="table_2_2_4_0"/>
                <w:text/>
              </w:sdtPr>
              <w:sdtContent>
                <w:r>
                  <w:t>________________________</w:t>
                </w:r>
              </w:sdtContent>
            </w:sdt>
          </w:p>
        </w:tc>
        <w:tc>
          <w:tcPr>
            <w:tcW w:type="dxa" w:w="316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4_1"/>
                <w:alias w:val="table_2_2_4_1"/>
                <w:text/>
              </w:sdtPr>
              <w:sdtContent>
                <w:r>
                  <w:t>_______________</w:t>
                </w:r>
              </w:sdtContent>
            </w:sdt>
          </w:p>
        </w:tc>
        <w:tc>
          <w:tcPr>
            <w:tcW w:type="dxa" w:w="1728"/>
            <w:vAlign w:val="center"/>
            <w:tcMar>
              <w:top w:w="95" w:type="dxa"/>
              <w:bottom w:w="95" w:type="dxa"/>
              <w:left w:w="110" w:type="dxa"/>
              <w:right w:w="110" w:type="dxa"/>
            </w:tcMar>
            <w:shd w:fill="F4F6F7"/>
          </w:tcPr>
          <w:p>
            <w:pPr>
              <w:spacing w:after="0" w:line="250" w:lineRule="auto"/>
            </w:pPr>
            <w:r>
              <w:rPr>
                <w:rFonts w:ascii="Arial" w:hAnsi="Arial" w:eastAsia="Arial" w:cs="Arial"/>
                <w:b w:val="0"/>
                <w:color w:val="000000"/>
                <w:sz w:val="20"/>
              </w:rPr>
            </w:r>
            <w:sdt>
              <w:sdtPr>
                <w:tag w:val="table_2_2_4_2"/>
                <w:alias w:val="table_2_2_4_2"/>
                <w:text/>
              </w:sdtPr>
              <w:sdtContent>
                <w:r>
                  <w:t>_______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2"/>
      </w:pPr>
      <w:r>
        <w:t>Open questions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Technical questions to resolve  </w:t>
      </w:r>
      <w:sdt>
        <w:sdtPr>
          <w:tag w:val="2_3_technical_questions"/>
          <w:alias w:val="2_3_technical_question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Commercial questions to resolve  </w:t>
      </w:r>
      <w:sdt>
        <w:sdtPr>
          <w:tag w:val="2_3_commercial_questions"/>
          <w:alias w:val="2_3_commercial_question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Next meeting date and participants  </w:t>
      </w:r>
      <w:sdt>
        <w:sdtPr>
          <w:tag w:val="2_3_next_meeting"/>
          <w:alias w:val="2_3_next_meeting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pStyle w:val="Heading2"/>
      </w:pPr>
      <w:r>
        <w:t>Customer recap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Priority and agreed boundary  </w:t>
      </w:r>
      <w:sdt>
        <w:sdtPr>
          <w:tag w:val="2_4_recap"/>
          <w:alias w:val="2_4_recap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Attachments or materials to send  </w:t>
      </w:r>
      <w:sdt>
        <w:sdtPr>
          <w:tag w:val="2_4_attachments"/>
          <w:alias w:val="2_4_attachment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1051" w:right="1037" w:bottom="893" w:left="1037" w:header="403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 w:cs="Arial"/>
        <w:b w:val="0"/>
        <w:color w:val="505050"/>
        <w:sz w:val="16"/>
      </w:rPr>
      <w:t xml:space="preserve">Customer Discovery Record   |  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310896" cy="310896"/>
          <wp:docPr id="1" name="Picture 1" descr="Approved G4U green leaf 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4U_Mark_Primary_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0896" cy="310896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 w:val="0"/>
        <w:color w:val="000000"/>
        <w:sz w:val="18"/>
      </w:rPr>
      <w:t xml:space="preserve">  G4U Technical Services L.L.C.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Discovery Record</dc:title>
  <dc:subject>G4U building performance customer communication</dc:subject>
  <dc:creator>G4U Technical Services L.L.C.</dc:creator>
  <cp:keywords>G4U, building performance, energy management</cp:keywords>
  <dc:description/>
  <cp:lastModifiedBy>G4U Technical Services L.L.C.</cp:lastModifiedBy>
  <cp:revision>1</cp:revision>
  <dcterms:created xsi:type="dcterms:W3CDTF">2026-10-10T19:38:40Z</dcterms:created>
  <dcterms:modified xsi:type="dcterms:W3CDTF">2026-10-10T19:38:40Z</dcterms:modified>
  <cp:category/>
</cp:coreProperties>
</file>