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Building Performance Assessment Preparation</w:t>
      </w:r>
    </w:p>
    <w:p>
      <w:r>
        <w:rPr>
          <w:rFonts w:ascii="Arial" w:hAnsi="Arial" w:eastAsia="Arial" w:cs="Arial"/>
          <w:b w:val="0"/>
          <w:color w:val="000000"/>
          <w:sz w:val="22"/>
        </w:rPr>
        <w:t>Complete this checklist before the assessment scoping discussion. Share the information already available and mark items that need to be collected. This is an information request, not a requirement to install new systems in advance.</w:t>
      </w:r>
    </w:p>
    <w:p>
      <w:pPr>
        <w:pStyle w:val="Heading1"/>
      </w:pPr>
      <w:r>
        <w:t>Building and people</w:t>
      </w:r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Building name  </w:t>
      </w:r>
      <w:sdt>
        <w:sdtPr>
          <w:tag w:val="0_0_building"/>
          <w:alias w:val="0_0_building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Building location  </w:t>
      </w:r>
      <w:sdt>
        <w:sdtPr>
          <w:tag w:val="0_0_location"/>
          <w:alias w:val="0_0_location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Owner or asset manager  </w:t>
      </w:r>
      <w:sdt>
        <w:sdtPr>
          <w:tag w:val="0_0_owner"/>
          <w:alias w:val="0_0_owner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Assessment sponsor  </w:t>
      </w:r>
      <w:sdt>
        <w:sdtPr>
          <w:tag w:val="0_0_sponsor"/>
          <w:alias w:val="0_0_sponsor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Site operations contact  </w:t>
      </w:r>
      <w:sdt>
        <w:sdtPr>
          <w:tag w:val="0_0_site_contact"/>
          <w:alias w:val="0_0_site_contact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Target discussion date  </w:t>
      </w:r>
      <w:sdt>
        <w:sdtPr>
          <w:tag w:val="0_0_discussion_date"/>
          <w:alias w:val="0_0_discussion_date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pStyle w:val="Heading1"/>
      </w:pPr>
      <w:r>
        <w:t>Priority and initial scope</w:t>
      </w:r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Primary business priority  </w:t>
      </w:r>
      <w:sdt>
        <w:sdtPr>
          <w:tag w:val="0_1_priority"/>
          <w:alias w:val="0_1_priority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Owner controlled systems and common areas  </w:t>
      </w:r>
      <w:sdt>
        <w:sdtPr>
          <w:tag w:val="0_1_scope"/>
          <w:alias w:val="0_1_scope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Known exclusions or restricted spaces  </w:t>
      </w:r>
      <w:sdt>
        <w:sdtPr>
          <w:tag w:val="0_1_exclusions"/>
          <w:alias w:val="0_1_exclusions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Equipment or refurbishment already planned  </w:t>
      </w:r>
      <w:sdt>
        <w:sdtPr>
          <w:tag w:val="0_1_planned_work"/>
          <w:alias w:val="0_1_planned_work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pStyle w:val="Heading1"/>
      </w:pPr>
      <w:r>
        <w:t>Consumption and operating information</w:t>
      </w:r>
    </w:p>
    <w:p>
      <w:r>
        <w:rPr>
          <w:rFonts w:ascii="Arial" w:hAnsi="Arial" w:eastAsia="Arial" w:cs="Arial"/>
          <w:b w:val="0"/>
          <w:color w:val="000000"/>
          <w:sz w:val="22"/>
        </w:rPr>
        <w:t>[ ] Electricity bills and meter readings, preferably covering 12 months or more.</w:t>
      </w:r>
    </w:p>
    <w:p>
      <w:r>
        <w:rPr>
          <w:rFonts w:ascii="Arial" w:hAnsi="Arial" w:eastAsia="Arial" w:cs="Arial"/>
          <w:b w:val="0"/>
          <w:color w:val="000000"/>
          <w:sz w:val="22"/>
        </w:rPr>
        <w:t>[ ] Water bills and meter information where water is included.</w:t>
      </w:r>
    </w:p>
    <w:p>
      <w:r>
        <w:rPr>
          <w:rFonts w:ascii="Arial" w:hAnsi="Arial" w:eastAsia="Arial" w:cs="Arial"/>
          <w:b w:val="0"/>
          <w:color w:val="000000"/>
          <w:sz w:val="22"/>
        </w:rPr>
        <w:t>[ ] District cooling bills and demand information where applicable.</w:t>
      </w:r>
    </w:p>
    <w:p>
      <w:r>
        <w:rPr>
          <w:rFonts w:ascii="Arial" w:hAnsi="Arial" w:eastAsia="Arial" w:cs="Arial"/>
          <w:b w:val="0"/>
          <w:color w:val="000000"/>
          <w:sz w:val="22"/>
        </w:rPr>
        <w:t>[ ] Occupancy, operating hours, holiday schedules and major changes.</w:t>
      </w:r>
    </w:p>
    <w:p>
      <w:r>
        <w:rPr>
          <w:rFonts w:ascii="Arial" w:hAnsi="Arial" w:eastAsia="Arial" w:cs="Arial"/>
          <w:b w:val="0"/>
          <w:color w:val="000000"/>
          <w:sz w:val="22"/>
        </w:rPr>
        <w:t>[ ] Existing energy reports, audits or prior improvement records.</w:t>
      </w:r>
    </w:p>
    <w:p>
      <w:pPr>
        <w:pStyle w:val="Heading1"/>
      </w:pPr>
      <w:r>
        <w:t>Availability notes</w:t>
      </w:r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Available period and any gaps  </w:t>
      </w:r>
      <w:sdt>
        <w:sdtPr>
          <w:tag w:val="0_3_data_period"/>
          <w:alias w:val="0_3_data_period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File format or system holding the records  </w:t>
      </w:r>
      <w:sdt>
        <w:sdtPr>
          <w:tag w:val="0_3_data_source"/>
          <w:alias w:val="0_3_data_source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r>
        <w:br w:type="page"/>
      </w:r>
    </w:p>
    <w:p>
      <w:pPr>
        <w:pStyle w:val="Heading1"/>
        <w:spacing w:before="0"/>
      </w:pPr>
      <w:r>
        <w:rPr>
          <w:sz w:val="38"/>
        </w:rPr>
        <w:t>Assessment Preparation Continued</w:t>
      </w:r>
    </w:p>
    <w:p>
      <w:r>
        <w:rPr>
          <w:rFonts w:ascii="Arial" w:hAnsi="Arial" w:eastAsia="Arial" w:cs="Arial"/>
          <w:b w:val="0"/>
          <w:color w:val="000000"/>
          <w:sz w:val="22"/>
        </w:rPr>
        <w:t>Confirm access and operating conditions so the assessment can be scoped around the building’s actual needs.</w:t>
      </w:r>
    </w:p>
    <w:p>
      <w:pPr>
        <w:pStyle w:val="Heading2"/>
      </w:pPr>
      <w:r>
        <w:t>Equipment and system records</w:t>
      </w:r>
    </w:p>
    <w:p>
      <w:r>
        <w:rPr>
          <w:rFonts w:ascii="Arial" w:hAnsi="Arial" w:eastAsia="Arial" w:cs="Arial"/>
          <w:b w:val="0"/>
          <w:color w:val="000000"/>
          <w:sz w:val="22"/>
        </w:rPr>
        <w:t>[ ] HVAC equipment list, capacity, age and available nameplate information.</w:t>
      </w:r>
    </w:p>
    <w:p>
      <w:r>
        <w:rPr>
          <w:rFonts w:ascii="Arial" w:hAnsi="Arial" w:eastAsia="Arial" w:cs="Arial"/>
          <w:b w:val="0"/>
          <w:color w:val="000000"/>
          <w:sz w:val="22"/>
        </w:rPr>
        <w:t>[ ] Plant schematics or two dimensional system logic drawings.</w:t>
      </w:r>
    </w:p>
    <w:p>
      <w:r>
        <w:rPr>
          <w:rFonts w:ascii="Arial" w:hAnsi="Arial" w:eastAsia="Arial" w:cs="Arial"/>
          <w:b w:val="0"/>
          <w:color w:val="000000"/>
          <w:sz w:val="22"/>
        </w:rPr>
        <w:t>[ ] BMS points list and sample trends, with timestamps and units.</w:t>
      </w:r>
    </w:p>
    <w:p>
      <w:r>
        <w:rPr>
          <w:rFonts w:ascii="Arial" w:hAnsi="Arial" w:eastAsia="Arial" w:cs="Arial"/>
          <w:b w:val="0"/>
          <w:color w:val="000000"/>
          <w:sz w:val="22"/>
        </w:rPr>
        <w:t>[ ] Meter list, locations, hierarchy and known calibration information.</w:t>
      </w:r>
    </w:p>
    <w:p>
      <w:r>
        <w:rPr>
          <w:rFonts w:ascii="Arial" w:hAnsi="Arial" w:eastAsia="Arial" w:cs="Arial"/>
          <w:b w:val="0"/>
          <w:color w:val="000000"/>
          <w:sz w:val="22"/>
        </w:rPr>
        <w:t>[ ] Maintenance history, recurring faults and equipment availability records.</w:t>
      </w:r>
    </w:p>
    <w:p>
      <w:r>
        <w:rPr>
          <w:rFonts w:ascii="Arial" w:hAnsi="Arial" w:eastAsia="Arial" w:cs="Arial"/>
          <w:b w:val="0"/>
          <w:color w:val="000000"/>
          <w:sz w:val="22"/>
        </w:rPr>
        <w:t>[ ] Comfort complaints and indoor environment records.</w:t>
      </w:r>
    </w:p>
    <w:p>
      <w:pPr>
        <w:pStyle w:val="Heading2"/>
      </w:pPr>
      <w:r>
        <w:t>Site access and change authority</w:t>
      </w:r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Areas and equipment available for inspection  </w:t>
      </w:r>
      <w:sdt>
        <w:sdtPr>
          <w:tag w:val="1_1_access"/>
          <w:alias w:val="1_1_access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Access approval and site induction arrangements  </w:t>
      </w:r>
      <w:sdt>
        <w:sdtPr>
          <w:tag w:val="1_1_access_approval"/>
          <w:alias w:val="1_1_access_approval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Person authorized to approve operating changes  </w:t>
      </w:r>
      <w:sdt>
        <w:sdtPr>
          <w:tag w:val="1_1_change_authority"/>
          <w:alias w:val="1_1_change_authority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Outage restrictions and suitable work windows  </w:t>
      </w:r>
      <w:sdt>
        <w:sdtPr>
          <w:tag w:val="1_1_outages"/>
          <w:alias w:val="1_1_outages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Data access and IT security contact  </w:t>
      </w:r>
      <w:sdt>
        <w:sdtPr>
          <w:tag w:val="1_1_it_contact"/>
          <w:alias w:val="1_1_it_contact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pStyle w:val="Heading2"/>
      </w:pPr>
      <w:r>
        <w:t>Confirm before the scoping meeting</w:t>
      </w:r>
    </w:p>
    <w:p>
      <w:r>
        <w:rPr>
          <w:rFonts w:ascii="Arial" w:hAnsi="Arial" w:eastAsia="Arial" w:cs="Arial"/>
          <w:b w:val="0"/>
          <w:color w:val="000000"/>
          <w:sz w:val="22"/>
        </w:rPr>
        <w:t>[ ] Sponsor and operations contact will attend.</w:t>
      </w:r>
    </w:p>
    <w:p>
      <w:r>
        <w:rPr>
          <w:rFonts w:ascii="Arial" w:hAnsi="Arial" w:eastAsia="Arial" w:cs="Arial"/>
          <w:b w:val="0"/>
          <w:color w:val="000000"/>
          <w:sz w:val="22"/>
        </w:rPr>
        <w:t>[ ] The proposed owner controlled boundary has been reviewed.</w:t>
      </w:r>
    </w:p>
    <w:p>
      <w:r>
        <w:rPr>
          <w:rFonts w:ascii="Arial" w:hAnsi="Arial" w:eastAsia="Arial" w:cs="Arial"/>
          <w:b w:val="0"/>
          <w:color w:val="000000"/>
          <w:sz w:val="22"/>
        </w:rPr>
        <w:t>[ ] Existing studies and planned works can be discussed.</w:t>
      </w:r>
    </w:p>
    <w:p>
      <w:r>
        <w:rPr>
          <w:rFonts w:ascii="Arial" w:hAnsi="Arial" w:eastAsia="Arial" w:cs="Arial"/>
          <w:b w:val="0"/>
          <w:color w:val="000000"/>
          <w:sz w:val="22"/>
        </w:rPr>
        <w:t>[ ] Commercial decision process and procurement route can be explained.</w:t>
      </w:r>
    </w:p>
    <w:p>
      <w:pPr>
        <w:pStyle w:val="Heading2"/>
      </w:pPr>
      <w:r>
        <w:t>Questions for the discussion</w:t>
      </w:r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Items to clarify  </w:t>
      </w:r>
      <w:sdt>
        <w:sdtPr>
          <w:tag w:val="1_3_questions"/>
          <w:alias w:val="1_3_questions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p>
      <w:pPr>
        <w:spacing w:after="140"/>
      </w:pPr>
      <w:r>
        <w:rPr>
          <w:rFonts w:ascii="Arial" w:hAnsi="Arial" w:eastAsia="Arial" w:cs="Arial"/>
          <w:b/>
          <w:color w:val="000000"/>
          <w:sz w:val="21"/>
        </w:rPr>
        <w:t xml:space="preserve">Information still to be collected and owner  </w:t>
      </w:r>
      <w:sdt>
        <w:sdtPr>
          <w:tag w:val="1_3_outstanding"/>
          <w:alias w:val="1_3_outstanding"/>
          <w:text/>
        </w:sdtPr>
        <w:sdtContent>
          <w:r>
            <w:rPr>
              <w:rFonts w:ascii="Arial" w:hAnsi="Arial"/>
              <w:sz w:val="21"/>
            </w:rPr>
            <w:t>____________________________</w:t>
          </w:r>
        </w:sdtContent>
      </w:sdt>
    </w:p>
    <w:sectPr w:rsidR="00FC693F" w:rsidRPr="0006063C" w:rsidSect="00034616">
      <w:headerReference w:type="default" r:id="rId9"/>
      <w:footerReference w:type="default" r:id="rId10"/>
      <w:pgSz w:w="12240" w:h="15840"/>
      <w:pgMar w:top="1051" w:right="1037" w:bottom="893" w:left="1037" w:header="403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Arial" w:cs="Arial"/>
        <w:b w:val="0"/>
        <w:color w:val="505050"/>
        <w:sz w:val="16"/>
      </w:rPr>
      <w:t xml:space="preserve">Assessment Preparation Checklist   |  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310896" cy="310896"/>
          <wp:docPr id="1" name="Picture 1" descr="Approved G4U green leaf mark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G4U_Mark_Primary_51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0896" cy="310896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 w:cs="Arial"/>
        <w:b w:val="0"/>
        <w:color w:val="000000"/>
        <w:sz w:val="18"/>
      </w:rPr>
      <w:t xml:space="preserve">  G4U Technical Services L.L.C.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Preparation Checklist</dc:title>
  <dc:subject>G4U building performance customer communication</dc:subject>
  <dc:creator>G4U Technical Services L.L.C.</dc:creator>
  <cp:keywords>G4U, building performance, energy management</cp:keywords>
  <dc:description/>
  <cp:lastModifiedBy>G4U Technical Services L.L.C.</cp:lastModifiedBy>
  <cp:revision>1</cp:revision>
  <dcterms:created xsi:type="dcterms:W3CDTF">2026-10-10T19:38:40Z</dcterms:created>
  <dcterms:modified xsi:type="dcterms:W3CDTF">2026-10-10T19:38:40Z</dcterms:modified>
  <cp:category/>
</cp:coreProperties>
</file>